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36" w:rsidRPr="004B6636" w:rsidRDefault="004B6636" w:rsidP="00945C84">
      <w:pPr>
        <w:shd w:val="clear" w:color="auto" w:fill="FFFFFF"/>
        <w:contextualSpacing/>
        <w:jc w:val="center"/>
        <w:rPr>
          <w:b/>
          <w:bCs/>
          <w:color w:val="333333"/>
          <w:sz w:val="28"/>
          <w:szCs w:val="28"/>
        </w:rPr>
      </w:pPr>
      <w:bookmarkStart w:id="0" w:name="_GoBack"/>
      <w:r w:rsidRPr="004B6636">
        <w:rPr>
          <w:b/>
          <w:bCs/>
          <w:color w:val="333333"/>
          <w:sz w:val="28"/>
          <w:szCs w:val="28"/>
        </w:rPr>
        <w:t>Добросовестный приобретатель</w:t>
      </w:r>
    </w:p>
    <w:bookmarkEnd w:id="0"/>
    <w:p w:rsidR="004B6636" w:rsidRPr="004B6636" w:rsidRDefault="004B6636" w:rsidP="004B6636">
      <w:pPr>
        <w:shd w:val="clear" w:color="auto" w:fill="FFFFFF"/>
        <w:contextualSpacing/>
        <w:rPr>
          <w:color w:val="000000"/>
          <w:sz w:val="28"/>
          <w:szCs w:val="28"/>
        </w:rPr>
      </w:pPr>
      <w:r w:rsidRPr="004B6636">
        <w:rPr>
          <w:color w:val="000000"/>
          <w:sz w:val="28"/>
          <w:szCs w:val="28"/>
        </w:rPr>
        <w:t> </w:t>
      </w:r>
      <w:r w:rsidRPr="004B6636">
        <w:rPr>
          <w:color w:val="FFFFFF"/>
          <w:sz w:val="28"/>
          <w:szCs w:val="28"/>
        </w:rPr>
        <w:t>Текст</w:t>
      </w:r>
    </w:p>
    <w:p w:rsidR="004B6636" w:rsidRPr="004B6636" w:rsidRDefault="004B6636" w:rsidP="004B663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     </w:t>
      </w:r>
      <w:r>
        <w:rPr>
          <w:color w:val="333333"/>
          <w:sz w:val="28"/>
          <w:szCs w:val="28"/>
        </w:rPr>
        <w:tab/>
      </w:r>
      <w:r w:rsidRPr="004B6636">
        <w:rPr>
          <w:color w:val="333333"/>
          <w:sz w:val="28"/>
          <w:szCs w:val="28"/>
        </w:rPr>
        <w:t>В силу статьи 302 Г</w:t>
      </w:r>
      <w:r>
        <w:rPr>
          <w:color w:val="333333"/>
          <w:sz w:val="28"/>
          <w:szCs w:val="28"/>
        </w:rPr>
        <w:t>К</w:t>
      </w:r>
      <w:r w:rsidRPr="004B6636">
        <w:rPr>
          <w:color w:val="333333"/>
          <w:sz w:val="28"/>
          <w:szCs w:val="28"/>
        </w:rPr>
        <w:t xml:space="preserve"> РФ добросовестным является приобретатель имущества, который не знал и не мог знать о том, что данное имущество </w:t>
      </w:r>
      <w:proofErr w:type="spellStart"/>
      <w:r w:rsidRPr="004B6636">
        <w:rPr>
          <w:color w:val="333333"/>
          <w:sz w:val="28"/>
          <w:szCs w:val="28"/>
        </w:rPr>
        <w:t>возмездно</w:t>
      </w:r>
      <w:proofErr w:type="spellEnd"/>
      <w:r w:rsidRPr="004B6636">
        <w:rPr>
          <w:color w:val="333333"/>
          <w:sz w:val="28"/>
          <w:szCs w:val="28"/>
        </w:rPr>
        <w:t xml:space="preserve"> приобретено им у лица, которое не имело права его отчуждать.</w:t>
      </w:r>
    </w:p>
    <w:p w:rsidR="004B6636" w:rsidRPr="004B6636" w:rsidRDefault="004B6636" w:rsidP="004B663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В этом случае собственник вправе истребовать это имущество от приобретателя в случае, когда имущество утеряно собственником или лицом, которому имущество было передано собственником во владение, либо похищено у того или другого, либо выбыло из их владения иным путем помимо их воли.</w:t>
      </w:r>
    </w:p>
    <w:p w:rsidR="004B6636" w:rsidRPr="004B6636" w:rsidRDefault="004B6636" w:rsidP="004B663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Если имущество приобретено безвозмездно от лица, которое не имело права его отчуждать, собственник вправе истребовать имущество во всех случаях. Деньги, а также ценные бумаги на предъявителя не могут быть истребованы от добросовестного приобретателя.</w:t>
      </w:r>
    </w:p>
    <w:p w:rsidR="004B6636" w:rsidRPr="004B6636" w:rsidRDefault="004B6636" w:rsidP="004B663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   Добросовестность участников гражданских правоотношений предполагаются, при рассмотрении дел об истребовании имущества добросовестность ответчика является предметом спора.</w:t>
      </w:r>
    </w:p>
    <w:p w:rsidR="004B6636" w:rsidRPr="004B6636" w:rsidRDefault="004B6636" w:rsidP="004B663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В силу п. 4 ст. 302 ГК РФ суд отказывает в удовлетворении требования публично-правового образования об истребовании жилого помещения у добросовестного приобретателя, не являющегося таким субъектом гражданского права, во всех случаях, если после выбытия жилого помещения из владения истца истекло три года со дня внесения в ЕГРН записи о праве собственности первого добросовестного приобретателя. При этом бремя доказывания обстоятельств, свидетельствующих о недобросовестности приобретателя, или обстоятельств выбытия жилого помещения из владения истца несет публично-правовое образование.</w:t>
      </w:r>
    </w:p>
    <w:p w:rsidR="004B6636" w:rsidRPr="004B6636" w:rsidRDefault="004B6636" w:rsidP="004B663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Добросовестный приобретатель жилого помещения, в удовлетворении иска к которому отказано на основании истечения срока давности, признается собственником жилого помещения с момента государственной регистрации его права собственности.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лишь по требованию лица, не являющегося публично-правовым образованием.</w:t>
      </w:r>
    </w:p>
    <w:p w:rsidR="004B6636" w:rsidRPr="004B6636" w:rsidRDefault="004B6636" w:rsidP="004B663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Течение срока приобретательной давности (срока, по истечении которого возникает право собственности на имущество у его фактического владельца – лица, которое, не являясь собственником имущества, но добросовестно, открыто и непрерывно владеющего им как своим собственным имуществом в течение определенного времени) начинается со дня поступления вещи в открытое владение добросовестного приобретателя, а в случае если было зарегистрировано право собственности на недвижимую вещь – не позднее момента государственной регистрации права.</w:t>
      </w:r>
    </w:p>
    <w:p w:rsidR="00B33615" w:rsidRDefault="00B33615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B33615" w:rsidRDefault="008550D6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1FE">
        <w:rPr>
          <w:sz w:val="28"/>
          <w:szCs w:val="28"/>
        </w:rPr>
        <w:t xml:space="preserve"> прокурора района</w:t>
      </w: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B6636">
      <w:pgSz w:w="11906" w:h="16838" w:code="9"/>
      <w:pgMar w:top="993" w:right="850" w:bottom="709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815E3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6636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15A6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550D6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45C84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E70B9"/>
    <w:rsid w:val="00AF71CD"/>
    <w:rsid w:val="00B000E7"/>
    <w:rsid w:val="00B12CA6"/>
    <w:rsid w:val="00B17757"/>
    <w:rsid w:val="00B21E4A"/>
    <w:rsid w:val="00B23468"/>
    <w:rsid w:val="00B24F9B"/>
    <w:rsid w:val="00B32A8B"/>
    <w:rsid w:val="00B33615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0275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2021-04-27T16:55:00Z</cp:lastPrinted>
  <dcterms:created xsi:type="dcterms:W3CDTF">2021-04-27T17:08:00Z</dcterms:created>
  <dcterms:modified xsi:type="dcterms:W3CDTF">2021-04-29T02:38:00Z</dcterms:modified>
</cp:coreProperties>
</file>